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footer1.xml.rels" ContentType="application/vnd.openxmlformats-package.relationships+xml"/>
  <Override PartName="/word/_rels/document.xml.rels" ContentType="application/vnd.openxmlformats-package.relationship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media/image1.png" ContentType="image/png"/>
  <Override PartName="/word/media/image2.png" ContentType="image/png"/>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2.xml" ContentType="application/xml"/>
  <Override PartName="/customXml/itemProps1.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rPr/>
      </w:pPr>
      <w:r>
        <w:rPr>
          <w:rFonts w:cs="Times New Roman" w:ascii="Times New Roman" w:hAnsi="Times New Roman"/>
          <w:b/>
          <w:bCs/>
          <w:sz w:val="56"/>
          <w:szCs w:val="56"/>
          <w:lang w:val="en-GB"/>
        </w:rPr>
        <w:t xml:space="preserve">Väderstad tutvustab uusi Spirit ja Inspire mudeleid  </w:t>
        <w:br/>
      </w:r>
      <w:r>
        <w:rPr>
          <w:rFonts w:cs="Times New Roman" w:ascii="Times New Roman" w:hAnsi="Times New Roman"/>
          <w:b/>
          <w:bCs/>
          <w:sz w:val="28"/>
          <w:szCs w:val="28"/>
          <w:lang w:val="en-GB"/>
        </w:rPr>
        <w:t xml:space="preserve">Väderstad, üks maailma juhtivaid ettevõtteid mullaharimise </w:t>
      </w:r>
      <w:r>
        <w:rPr>
          <w:rFonts w:cs="Times New Roman" w:ascii="Times New Roman" w:hAnsi="Times New Roman"/>
          <w:b/>
          <w:bCs/>
          <w:sz w:val="28"/>
          <w:szCs w:val="28"/>
          <w:lang w:val="en-GB"/>
        </w:rPr>
        <w:t>ning</w:t>
      </w:r>
      <w:r>
        <w:rPr>
          <w:rFonts w:cs="Times New Roman" w:ascii="Times New Roman" w:hAnsi="Times New Roman"/>
          <w:b/>
          <w:bCs/>
          <w:sz w:val="28"/>
          <w:szCs w:val="28"/>
          <w:lang w:val="en-GB"/>
        </w:rPr>
        <w:t xml:space="preserve"> </w:t>
      </w:r>
      <w:r>
        <w:rPr>
          <w:rFonts w:cs="Times New Roman" w:ascii="Times New Roman" w:hAnsi="Times New Roman"/>
          <w:b/>
          <w:bCs/>
          <w:sz w:val="28"/>
          <w:szCs w:val="28"/>
          <w:lang w:val="en-GB"/>
        </w:rPr>
        <w:t>täppis- ja tavakülvi</w:t>
      </w:r>
      <w:r>
        <w:rPr>
          <w:rFonts w:cs="Times New Roman" w:ascii="Times New Roman" w:hAnsi="Times New Roman"/>
          <w:b/>
          <w:bCs/>
          <w:sz w:val="28"/>
          <w:szCs w:val="28"/>
          <w:lang w:val="en-GB"/>
        </w:rPr>
        <w:t xml:space="preserve"> valdkonnas, tutvustab uu</w:t>
      </w:r>
      <w:r>
        <w:rPr>
          <w:rFonts w:cs="Times New Roman" w:ascii="Times New Roman" w:hAnsi="Times New Roman"/>
          <w:b/>
          <w:bCs/>
          <w:sz w:val="28"/>
          <w:szCs w:val="28"/>
          <w:lang w:val="en-GB"/>
        </w:rPr>
        <w:t xml:space="preserve">e </w:t>
      </w:r>
      <w:r>
        <w:rPr>
          <w:rFonts w:cs="Times New Roman" w:ascii="Times New Roman" w:hAnsi="Times New Roman"/>
          <w:b/>
          <w:bCs/>
          <w:sz w:val="28"/>
          <w:szCs w:val="28"/>
          <w:lang w:val="en-GB"/>
        </w:rPr>
        <w:t>põlvkon</w:t>
      </w:r>
      <w:r>
        <w:rPr>
          <w:rFonts w:cs="Times New Roman" w:ascii="Times New Roman" w:hAnsi="Times New Roman"/>
          <w:b/>
          <w:bCs/>
          <w:sz w:val="28"/>
          <w:szCs w:val="28"/>
          <w:lang w:val="en-GB"/>
        </w:rPr>
        <w:t>n</w:t>
      </w:r>
      <w:r>
        <w:rPr>
          <w:rFonts w:cs="Times New Roman" w:ascii="Times New Roman" w:hAnsi="Times New Roman"/>
          <w:b/>
          <w:bCs/>
          <w:sz w:val="28"/>
          <w:szCs w:val="28"/>
          <w:lang w:val="en-GB"/>
        </w:rPr>
        <w:t>a külvi</w:t>
      </w:r>
      <w:r>
        <w:rPr>
          <w:rFonts w:cs="Times New Roman" w:ascii="Times New Roman" w:hAnsi="Times New Roman"/>
          <w:b/>
          <w:bCs/>
          <w:sz w:val="28"/>
          <w:szCs w:val="28"/>
          <w:lang w:val="en-GB"/>
        </w:rPr>
        <w:t>kuid</w:t>
      </w:r>
      <w:r>
        <w:rPr>
          <w:rFonts w:cs="Times New Roman" w:ascii="Times New Roman" w:hAnsi="Times New Roman"/>
          <w:b/>
          <w:bCs/>
          <w:sz w:val="28"/>
          <w:szCs w:val="28"/>
          <w:lang w:val="en-GB"/>
        </w:rPr>
        <w:t xml:space="preserve"> Spirit 400-900C/S ning Inspire 1200C/S. Masinad on nüüd varustatud uu</w:t>
      </w:r>
      <w:r>
        <w:rPr>
          <w:rFonts w:cs="Times New Roman" w:ascii="Times New Roman" w:hAnsi="Times New Roman"/>
          <w:b/>
          <w:bCs/>
          <w:sz w:val="28"/>
          <w:szCs w:val="28"/>
          <w:lang w:val="en-GB"/>
        </w:rPr>
        <w:t>te seemendite,</w:t>
      </w:r>
      <w:r>
        <w:rPr>
          <w:rFonts w:cs="Times New Roman" w:ascii="Times New Roman" w:hAnsi="Times New Roman"/>
          <w:b/>
          <w:bCs/>
          <w:sz w:val="28"/>
          <w:szCs w:val="28"/>
          <w:lang w:val="en-GB"/>
        </w:rPr>
        <w:t xml:space="preserve"> laiendatud </w:t>
      </w:r>
      <w:r>
        <w:rPr>
          <w:rFonts w:cs="Times New Roman" w:ascii="Times New Roman" w:hAnsi="Times New Roman"/>
          <w:b/>
          <w:bCs/>
          <w:sz w:val="28"/>
          <w:szCs w:val="28"/>
          <w:lang w:val="en-GB"/>
        </w:rPr>
        <w:t>seemendisurve</w:t>
      </w:r>
      <w:r>
        <w:rPr>
          <w:rFonts w:cs="Times New Roman" w:ascii="Times New Roman" w:hAnsi="Times New Roman"/>
          <w:b/>
          <w:bCs/>
          <w:sz w:val="28"/>
          <w:szCs w:val="28"/>
          <w:lang w:val="en-GB"/>
        </w:rPr>
        <w:t>, uue järel</w:t>
      </w:r>
      <w:r>
        <w:rPr>
          <w:rFonts w:cs="Times New Roman" w:ascii="Times New Roman" w:hAnsi="Times New Roman"/>
          <w:b/>
          <w:bCs/>
          <w:sz w:val="28"/>
          <w:szCs w:val="28"/>
          <w:lang w:val="en-GB"/>
        </w:rPr>
        <w:t>äkke</w:t>
      </w:r>
      <w:r>
        <w:rPr>
          <w:rFonts w:cs="Times New Roman" w:ascii="Times New Roman" w:hAnsi="Times New Roman"/>
          <w:b/>
          <w:bCs/>
          <w:sz w:val="28"/>
          <w:szCs w:val="28"/>
          <w:lang w:val="en-GB"/>
        </w:rPr>
        <w:t xml:space="preserve"> valiku ning hüdraulilise sügavuse seadistamisega kabiinist. </w:t>
      </w:r>
    </w:p>
    <w:p>
      <w:pPr>
        <w:pStyle w:val="Normal"/>
        <w:spacing w:lineRule="auto" w:line="276"/>
        <w:rPr>
          <w:rFonts w:ascii="Times New Roman" w:hAnsi="Times New Roman" w:cs="Times New Roman"/>
          <w:sz w:val="24"/>
          <w:szCs w:val="24"/>
          <w:lang w:val="en-GB"/>
        </w:rPr>
      </w:pPr>
      <w:r>
        <w:rPr>
          <w:rFonts w:cs="Times New Roman" w:ascii="Times New Roman" w:hAnsi="Times New Roman"/>
          <w:sz w:val="24"/>
          <w:szCs w:val="24"/>
          <w:lang w:val="en-GB"/>
        </w:rPr>
      </w:r>
    </w:p>
    <w:p>
      <w:pPr>
        <w:pStyle w:val="Normal"/>
        <w:spacing w:lineRule="auto" w:line="276"/>
        <w:rPr/>
      </w:pPr>
      <w:r>
        <w:rPr>
          <w:rFonts w:cs="Times New Roman" w:ascii="Times New Roman" w:hAnsi="Times New Roman"/>
          <w:sz w:val="24"/>
          <w:szCs w:val="24"/>
          <w:lang w:val="en-GB"/>
        </w:rPr>
        <w:t>2026 m</w:t>
      </w:r>
      <w:r>
        <w:rPr>
          <w:rFonts w:cs="Times New Roman" w:ascii="Times New Roman" w:hAnsi="Times New Roman"/>
          <w:sz w:val="24"/>
          <w:szCs w:val="24"/>
          <w:lang w:val="en-GB"/>
        </w:rPr>
        <w:t xml:space="preserve">udeliaasta  viib Väderstad Spirit ja Inspire </w:t>
      </w:r>
      <w:r>
        <w:rPr>
          <w:rFonts w:cs="Times New Roman" w:ascii="Times New Roman" w:hAnsi="Times New Roman"/>
          <w:sz w:val="24"/>
          <w:szCs w:val="24"/>
          <w:lang w:val="en-GB"/>
        </w:rPr>
        <w:t xml:space="preserve">külvikud </w:t>
      </w:r>
      <w:r>
        <w:rPr>
          <w:rFonts w:cs="Times New Roman" w:ascii="Times New Roman" w:hAnsi="Times New Roman"/>
          <w:sz w:val="24"/>
          <w:szCs w:val="24"/>
          <w:lang w:val="en-GB"/>
        </w:rPr>
        <w:t xml:space="preserve">seemnete külvisügavuse täpsuses ja </w:t>
      </w:r>
      <w:r>
        <w:rPr>
          <w:rFonts w:cs="Times New Roman" w:ascii="Times New Roman" w:hAnsi="Times New Roman"/>
          <w:sz w:val="24"/>
          <w:szCs w:val="24"/>
          <w:lang w:val="en-GB"/>
        </w:rPr>
        <w:t>tootlikkuses järgmisele tasemele</w:t>
      </w:r>
      <w:r>
        <w:rPr>
          <w:rFonts w:cs="Times New Roman" w:ascii="Times New Roman" w:hAnsi="Times New Roman"/>
          <w:sz w:val="24"/>
          <w:szCs w:val="24"/>
          <w:lang w:val="en-GB"/>
        </w:rPr>
        <w:t xml:space="preserve">. Masina südameks on uus </w:t>
      </w:r>
      <w:r>
        <w:rPr>
          <w:rFonts w:cs="Times New Roman" w:ascii="Times New Roman" w:hAnsi="Times New Roman"/>
          <w:sz w:val="24"/>
          <w:szCs w:val="24"/>
          <w:lang w:val="en-GB"/>
        </w:rPr>
        <w:t>seemendi</w:t>
      </w:r>
      <w:r>
        <w:rPr>
          <w:rFonts w:cs="Times New Roman" w:ascii="Times New Roman" w:hAnsi="Times New Roman"/>
          <w:sz w:val="24"/>
          <w:szCs w:val="24"/>
          <w:lang w:val="en-GB"/>
        </w:rPr>
        <w:t xml:space="preserve"> koos TriForce II tehnoloogiaga. TriForce II on patenteeritud </w:t>
      </w:r>
      <w:r>
        <w:rPr>
          <w:rFonts w:cs="Times New Roman" w:ascii="Times New Roman" w:hAnsi="Times New Roman"/>
          <w:color w:val="000000"/>
          <w:sz w:val="24"/>
          <w:szCs w:val="24"/>
          <w:lang w:val="en-GB"/>
        </w:rPr>
        <w:t>kummamortisaator</w:t>
      </w:r>
      <w:r>
        <w:rPr>
          <w:rFonts w:cs="Times New Roman" w:ascii="Times New Roman" w:hAnsi="Times New Roman"/>
          <w:color w:val="000000"/>
          <w:sz w:val="24"/>
          <w:szCs w:val="24"/>
          <w:lang w:val="en-GB"/>
        </w:rPr>
        <w:t>tehnoloogia</w:t>
      </w:r>
      <w:r>
        <w:rPr>
          <w:rFonts w:cs="Times New Roman" w:ascii="Times New Roman" w:hAnsi="Times New Roman"/>
          <w:sz w:val="24"/>
          <w:szCs w:val="24"/>
          <w:lang w:val="en-GB"/>
        </w:rPr>
        <w:t xml:space="preserve">, mis võimaldab igal </w:t>
      </w:r>
      <w:r>
        <w:rPr>
          <w:rFonts w:cs="Times New Roman" w:ascii="Times New Roman" w:hAnsi="Times New Roman"/>
          <w:sz w:val="24"/>
          <w:szCs w:val="24"/>
          <w:lang w:val="en-GB"/>
        </w:rPr>
        <w:t>seemendil</w:t>
      </w:r>
      <w:r>
        <w:rPr>
          <w:rFonts w:cs="Times New Roman" w:ascii="Times New Roman" w:hAnsi="Times New Roman"/>
          <w:sz w:val="24"/>
          <w:szCs w:val="24"/>
          <w:lang w:val="en-GB"/>
        </w:rPr>
        <w:t xml:space="preserve"> </w:t>
      </w:r>
      <w:r>
        <w:rPr>
          <w:rFonts w:cs="Times New Roman" w:ascii="Times New Roman" w:hAnsi="Times New Roman"/>
          <w:sz w:val="24"/>
          <w:szCs w:val="24"/>
          <w:lang w:val="en-GB"/>
        </w:rPr>
        <w:t>põllu</w:t>
      </w:r>
      <w:r>
        <w:rPr>
          <w:rFonts w:cs="Times New Roman" w:ascii="Times New Roman" w:hAnsi="Times New Roman"/>
          <w:sz w:val="24"/>
          <w:szCs w:val="24"/>
          <w:lang w:val="en-GB"/>
        </w:rPr>
        <w:t xml:space="preserve"> kontuur</w:t>
      </w:r>
      <w:r>
        <w:rPr>
          <w:rFonts w:cs="Times New Roman" w:ascii="Times New Roman" w:hAnsi="Times New Roman"/>
          <w:sz w:val="24"/>
          <w:szCs w:val="24"/>
          <w:lang w:val="en-GB"/>
        </w:rPr>
        <w:t>e</w:t>
      </w:r>
      <w:r>
        <w:rPr>
          <w:rFonts w:cs="Times New Roman" w:ascii="Times New Roman" w:hAnsi="Times New Roman"/>
          <w:sz w:val="24"/>
          <w:szCs w:val="24"/>
          <w:lang w:val="en-GB"/>
        </w:rPr>
        <w:t xml:space="preserve"> veelgi täpsuse</w:t>
      </w:r>
      <w:r>
        <w:rPr>
          <w:rFonts w:cs="Times New Roman" w:ascii="Times New Roman" w:hAnsi="Times New Roman"/>
          <w:sz w:val="24"/>
          <w:szCs w:val="24"/>
          <w:lang w:val="en-GB"/>
        </w:rPr>
        <w:t>malt järgida</w:t>
      </w:r>
      <w:r>
        <w:rPr>
          <w:rFonts w:cs="Times New Roman" w:ascii="Times New Roman" w:hAnsi="Times New Roman"/>
          <w:sz w:val="24"/>
          <w:szCs w:val="24"/>
          <w:lang w:val="en-GB"/>
        </w:rPr>
        <w:t xml:space="preserve">. </w:t>
      </w:r>
    </w:p>
    <w:p>
      <w:pPr>
        <w:pStyle w:val="Normal"/>
        <w:spacing w:lineRule="auto" w:line="276"/>
        <w:rPr/>
      </w:pPr>
      <w:r>
        <w:rPr>
          <w:rFonts w:cs="Times New Roman" w:ascii="Times New Roman" w:hAnsi="Times New Roman"/>
          <w:sz w:val="24"/>
          <w:szCs w:val="24"/>
          <w:lang w:val="en-GB"/>
        </w:rPr>
        <w:t xml:space="preserve">- Tänu uuele patenteeritud TriForce II </w:t>
      </w:r>
      <w:r>
        <w:rPr>
          <w:rFonts w:cs="Times New Roman" w:ascii="Times New Roman" w:hAnsi="Times New Roman"/>
          <w:sz w:val="24"/>
          <w:szCs w:val="24"/>
          <w:lang w:val="en-GB"/>
        </w:rPr>
        <w:t>kummamortisaatorile</w:t>
      </w:r>
      <w:r>
        <w:rPr>
          <w:rFonts w:cs="Times New Roman" w:ascii="Times New Roman" w:hAnsi="Times New Roman"/>
          <w:sz w:val="24"/>
          <w:szCs w:val="24"/>
          <w:lang w:val="en-GB"/>
        </w:rPr>
        <w:t xml:space="preserve"> on uutel Spirit ja Inspire </w:t>
      </w:r>
      <w:r>
        <w:rPr>
          <w:rFonts w:cs="Times New Roman" w:ascii="Times New Roman" w:hAnsi="Times New Roman"/>
          <w:sz w:val="24"/>
          <w:szCs w:val="24"/>
          <w:lang w:val="en-GB"/>
        </w:rPr>
        <w:t>külvikutel</w:t>
      </w:r>
      <w:r>
        <w:rPr>
          <w:rFonts w:cs="Times New Roman" w:ascii="Times New Roman" w:hAnsi="Times New Roman"/>
          <w:sz w:val="24"/>
          <w:szCs w:val="24"/>
          <w:lang w:val="en-GB"/>
        </w:rPr>
        <w:t xml:space="preserve"> </w:t>
      </w:r>
      <w:r>
        <w:rPr>
          <w:rFonts w:cs="Times New Roman" w:ascii="Times New Roman" w:hAnsi="Times New Roman"/>
          <w:sz w:val="24"/>
          <w:szCs w:val="24"/>
          <w:lang w:val="en-GB"/>
        </w:rPr>
        <w:t>väga korralik</w:t>
      </w:r>
      <w:r>
        <w:rPr>
          <w:rFonts w:cs="Times New Roman" w:ascii="Times New Roman" w:hAnsi="Times New Roman"/>
          <w:sz w:val="24"/>
          <w:szCs w:val="24"/>
          <w:lang w:val="en-GB"/>
        </w:rPr>
        <w:t xml:space="preserve"> võime </w:t>
      </w:r>
      <w:r>
        <w:rPr>
          <w:rFonts w:cs="Times New Roman" w:ascii="Times New Roman" w:hAnsi="Times New Roman"/>
          <w:sz w:val="24"/>
          <w:szCs w:val="24"/>
          <w:lang w:val="en-GB"/>
        </w:rPr>
        <w:t>seadistatud</w:t>
      </w:r>
      <w:r>
        <w:rPr>
          <w:rFonts w:cs="Times New Roman" w:ascii="Times New Roman" w:hAnsi="Times New Roman"/>
          <w:sz w:val="24"/>
          <w:szCs w:val="24"/>
          <w:lang w:val="en-GB"/>
        </w:rPr>
        <w:t xml:space="preserve"> </w:t>
      </w:r>
      <w:r>
        <w:rPr>
          <w:rFonts w:cs="Times New Roman" w:ascii="Times New Roman" w:hAnsi="Times New Roman"/>
          <w:sz w:val="24"/>
          <w:szCs w:val="24"/>
          <w:lang w:val="en-GB"/>
        </w:rPr>
        <w:t>seemendisurvet</w:t>
      </w:r>
      <w:r>
        <w:rPr>
          <w:rFonts w:cs="Times New Roman" w:ascii="Times New Roman" w:hAnsi="Times New Roman"/>
          <w:sz w:val="24"/>
          <w:szCs w:val="24"/>
          <w:lang w:val="en-GB"/>
        </w:rPr>
        <w:t xml:space="preserve"> </w:t>
      </w:r>
      <w:r>
        <w:rPr>
          <w:rFonts w:cs="Times New Roman" w:ascii="Times New Roman" w:hAnsi="Times New Roman"/>
          <w:sz w:val="24"/>
          <w:szCs w:val="24"/>
          <w:lang w:val="en-GB"/>
        </w:rPr>
        <w:t xml:space="preserve">põllukonarustega </w:t>
      </w:r>
      <w:r>
        <w:rPr>
          <w:rFonts w:cs="Times New Roman" w:ascii="Times New Roman" w:hAnsi="Times New Roman"/>
          <w:sz w:val="24"/>
          <w:szCs w:val="24"/>
          <w:lang w:val="en-GB"/>
        </w:rPr>
        <w:t xml:space="preserve">kokkupuutel säilitada. See on väljakutse, mis </w:t>
      </w:r>
      <w:r>
        <w:rPr>
          <w:rFonts w:cs="Times New Roman" w:ascii="Times New Roman" w:hAnsi="Times New Roman"/>
          <w:sz w:val="24"/>
          <w:szCs w:val="24"/>
          <w:lang w:val="en-GB"/>
        </w:rPr>
        <w:t>on olemas</w:t>
      </w:r>
      <w:r>
        <w:rPr>
          <w:rFonts w:cs="Times New Roman" w:ascii="Times New Roman" w:hAnsi="Times New Roman"/>
          <w:sz w:val="24"/>
          <w:szCs w:val="24"/>
          <w:lang w:val="en-GB"/>
        </w:rPr>
        <w:t xml:space="preserve"> peaaegu iga</w:t>
      </w:r>
      <w:r>
        <w:rPr>
          <w:rFonts w:cs="Times New Roman" w:ascii="Times New Roman" w:hAnsi="Times New Roman"/>
          <w:sz w:val="24"/>
          <w:szCs w:val="24"/>
          <w:lang w:val="en-GB"/>
        </w:rPr>
        <w:t>l</w:t>
      </w:r>
      <w:r>
        <w:rPr>
          <w:rFonts w:cs="Times New Roman" w:ascii="Times New Roman" w:hAnsi="Times New Roman"/>
          <w:sz w:val="24"/>
          <w:szCs w:val="24"/>
          <w:lang w:val="en-GB"/>
        </w:rPr>
        <w:t xml:space="preserve"> põllu</w:t>
      </w:r>
      <w:r>
        <w:rPr>
          <w:rFonts w:cs="Times New Roman" w:ascii="Times New Roman" w:hAnsi="Times New Roman"/>
          <w:sz w:val="24"/>
          <w:szCs w:val="24"/>
          <w:lang w:val="en-GB"/>
        </w:rPr>
        <w:t>l</w:t>
      </w:r>
      <w:r>
        <w:rPr>
          <w:rFonts w:cs="Times New Roman" w:ascii="Times New Roman" w:hAnsi="Times New Roman"/>
          <w:sz w:val="24"/>
          <w:szCs w:val="24"/>
          <w:lang w:val="en-GB"/>
        </w:rPr>
        <w:t xml:space="preserve">, </w:t>
      </w:r>
      <w:r>
        <w:rPr>
          <w:rFonts w:cs="Times New Roman" w:ascii="Times New Roman" w:hAnsi="Times New Roman"/>
          <w:sz w:val="24"/>
          <w:szCs w:val="24"/>
          <w:lang w:val="en-GB"/>
        </w:rPr>
        <w:t>räägib</w:t>
      </w:r>
      <w:r>
        <w:rPr>
          <w:rFonts w:cs="Times New Roman" w:ascii="Times New Roman" w:hAnsi="Times New Roman"/>
          <w:sz w:val="24"/>
          <w:szCs w:val="24"/>
          <w:lang w:val="en-GB"/>
        </w:rPr>
        <w:t xml:space="preserve"> Björn Jeansson, </w:t>
      </w:r>
      <w:r>
        <w:rPr>
          <w:rFonts w:cs="Times New Roman" w:ascii="Times New Roman" w:hAnsi="Times New Roman"/>
          <w:sz w:val="24"/>
          <w:szCs w:val="24"/>
          <w:lang w:val="en-GB"/>
        </w:rPr>
        <w:t>külvikute</w:t>
      </w:r>
      <w:r>
        <w:rPr>
          <w:rFonts w:cs="Times New Roman" w:ascii="Times New Roman" w:hAnsi="Times New Roman"/>
          <w:sz w:val="24"/>
          <w:szCs w:val="24"/>
          <w:lang w:val="en-GB"/>
        </w:rPr>
        <w:t xml:space="preserve"> kommertsjuht Väderstad'is. </w:t>
      </w:r>
    </w:p>
    <w:p>
      <w:pPr>
        <w:pStyle w:val="Normal"/>
        <w:spacing w:lineRule="auto" w:line="276"/>
        <w:rPr/>
      </w:pPr>
      <w:r>
        <w:rPr>
          <w:rFonts w:cs="Times New Roman" w:ascii="Times New Roman" w:hAnsi="Times New Roman"/>
          <w:sz w:val="24"/>
          <w:szCs w:val="24"/>
          <w:lang w:val="en-GB"/>
        </w:rPr>
        <w:t>kombineerides</w:t>
      </w:r>
      <w:r>
        <w:rPr>
          <w:rFonts w:cs="Times New Roman" w:ascii="Times New Roman" w:hAnsi="Times New Roman"/>
          <w:sz w:val="24"/>
          <w:szCs w:val="24"/>
          <w:lang w:val="en-GB"/>
        </w:rPr>
        <w:t xml:space="preserve"> TriForce II </w:t>
      </w:r>
      <w:r>
        <w:rPr>
          <w:rFonts w:cs="Times New Roman" w:ascii="Times New Roman" w:hAnsi="Times New Roman"/>
          <w:sz w:val="24"/>
          <w:szCs w:val="24"/>
          <w:lang w:val="en-GB"/>
        </w:rPr>
        <w:t>kummamortisaatori</w:t>
      </w:r>
      <w:r>
        <w:rPr>
          <w:rFonts w:cs="Times New Roman" w:ascii="Times New Roman" w:hAnsi="Times New Roman"/>
          <w:sz w:val="24"/>
          <w:szCs w:val="24"/>
          <w:lang w:val="en-GB"/>
        </w:rPr>
        <w:t xml:space="preserve"> unikaalse kolmnurkse talaga, saab vedrustus kõrge ja madala käi</w:t>
      </w:r>
      <w:r>
        <w:rPr>
          <w:rFonts w:cs="Times New Roman" w:ascii="Times New Roman" w:hAnsi="Times New Roman"/>
          <w:sz w:val="24"/>
          <w:szCs w:val="24"/>
          <w:lang w:val="en-GB"/>
        </w:rPr>
        <w:t>g</w:t>
      </w:r>
      <w:r>
        <w:rPr>
          <w:rFonts w:cs="Times New Roman" w:ascii="Times New Roman" w:hAnsi="Times New Roman"/>
          <w:sz w:val="24"/>
          <w:szCs w:val="24"/>
          <w:lang w:val="en-GB"/>
        </w:rPr>
        <w:t>u, võimalda</w:t>
      </w:r>
      <w:r>
        <w:rPr>
          <w:rFonts w:cs="Times New Roman" w:ascii="Times New Roman" w:hAnsi="Times New Roman"/>
          <w:sz w:val="24"/>
          <w:szCs w:val="24"/>
          <w:lang w:val="en-GB"/>
        </w:rPr>
        <w:t>des</w:t>
      </w:r>
      <w:r>
        <w:rPr>
          <w:rFonts w:cs="Times New Roman" w:ascii="Times New Roman" w:hAnsi="Times New Roman"/>
          <w:sz w:val="24"/>
          <w:szCs w:val="24"/>
          <w:lang w:val="en-GB"/>
        </w:rPr>
        <w:t xml:space="preserve"> </w:t>
      </w:r>
      <w:r>
        <w:rPr>
          <w:rFonts w:cs="Times New Roman" w:ascii="Times New Roman" w:hAnsi="Times New Roman"/>
          <w:sz w:val="24"/>
          <w:szCs w:val="24"/>
          <w:lang w:val="en-GB"/>
        </w:rPr>
        <w:t xml:space="preserve">sel </w:t>
      </w:r>
      <w:r>
        <w:rPr>
          <w:rFonts w:cs="Times New Roman" w:ascii="Times New Roman" w:hAnsi="Times New Roman"/>
          <w:sz w:val="24"/>
          <w:szCs w:val="24"/>
          <w:lang w:val="en-GB"/>
        </w:rPr>
        <w:t>põllu</w:t>
      </w:r>
      <w:r>
        <w:rPr>
          <w:rFonts w:cs="Times New Roman" w:ascii="Times New Roman" w:hAnsi="Times New Roman"/>
          <w:sz w:val="24"/>
          <w:szCs w:val="24"/>
          <w:lang w:val="en-GB"/>
        </w:rPr>
        <w:t>l</w:t>
      </w:r>
      <w:r>
        <w:rPr>
          <w:rFonts w:cs="Times New Roman" w:ascii="Times New Roman" w:hAnsi="Times New Roman"/>
          <w:sz w:val="24"/>
          <w:szCs w:val="24"/>
          <w:lang w:val="en-GB"/>
        </w:rPr>
        <w:t xml:space="preserve"> liikumis</w:t>
      </w:r>
      <w:r>
        <w:rPr>
          <w:rFonts w:cs="Times New Roman" w:ascii="Times New Roman" w:hAnsi="Times New Roman"/>
          <w:sz w:val="24"/>
          <w:szCs w:val="24"/>
          <w:lang w:val="en-GB"/>
        </w:rPr>
        <w:t>tega toime tulla. Samal ajal</w:t>
      </w:r>
      <w:r>
        <w:rPr>
          <w:rFonts w:cs="Times New Roman" w:ascii="Times New Roman" w:hAnsi="Times New Roman"/>
          <w:sz w:val="24"/>
          <w:szCs w:val="24"/>
          <w:lang w:val="en-GB"/>
        </w:rPr>
        <w:t xml:space="preserve"> säilita</w:t>
      </w:r>
      <w:r>
        <w:rPr>
          <w:rFonts w:cs="Times New Roman" w:ascii="Times New Roman" w:hAnsi="Times New Roman"/>
          <w:sz w:val="24"/>
          <w:szCs w:val="24"/>
          <w:lang w:val="en-GB"/>
        </w:rPr>
        <w:t>takse</w:t>
      </w:r>
      <w:r>
        <w:rPr>
          <w:rFonts w:cs="Times New Roman" w:ascii="Times New Roman" w:hAnsi="Times New Roman"/>
          <w:sz w:val="24"/>
          <w:szCs w:val="24"/>
          <w:lang w:val="en-GB"/>
        </w:rPr>
        <w:t xml:space="preserve"> </w:t>
      </w:r>
      <w:r>
        <w:rPr>
          <w:rFonts w:cs="Times New Roman" w:ascii="Times New Roman" w:hAnsi="Times New Roman"/>
          <w:sz w:val="24"/>
          <w:szCs w:val="24"/>
          <w:lang w:val="en-GB"/>
        </w:rPr>
        <w:t>kindel</w:t>
      </w:r>
      <w:r>
        <w:rPr>
          <w:rFonts w:cs="Times New Roman" w:ascii="Times New Roman" w:hAnsi="Times New Roman"/>
          <w:sz w:val="24"/>
          <w:szCs w:val="24"/>
          <w:lang w:val="en-GB"/>
        </w:rPr>
        <w:t xml:space="preserve"> surve maapinnale. </w:t>
      </w:r>
      <w:r>
        <w:rPr>
          <w:rFonts w:cs="Times New Roman" w:ascii="Times New Roman" w:hAnsi="Times New Roman"/>
          <w:sz w:val="24"/>
          <w:szCs w:val="24"/>
          <w:lang w:val="en-GB"/>
        </w:rPr>
        <w:t>V</w:t>
      </w:r>
      <w:r>
        <w:rPr>
          <w:rFonts w:cs="Times New Roman" w:ascii="Times New Roman" w:hAnsi="Times New Roman"/>
          <w:sz w:val="24"/>
          <w:szCs w:val="24"/>
          <w:lang w:val="en-GB"/>
        </w:rPr>
        <w:t xml:space="preserve">õrreldes tavapäraste </w:t>
      </w:r>
      <w:r>
        <w:rPr>
          <w:rFonts w:cs="Times New Roman" w:ascii="Times New Roman" w:hAnsi="Times New Roman"/>
          <w:sz w:val="24"/>
          <w:szCs w:val="24"/>
          <w:lang w:val="en-GB"/>
        </w:rPr>
        <w:t>meetoditega</w:t>
      </w:r>
      <w:r>
        <w:rPr>
          <w:rFonts w:cs="Times New Roman" w:ascii="Times New Roman" w:hAnsi="Times New Roman"/>
          <w:sz w:val="24"/>
          <w:szCs w:val="24"/>
          <w:lang w:val="en-GB"/>
        </w:rPr>
        <w:t xml:space="preserve"> topeltketastega külvimasinate segmendis </w:t>
      </w:r>
      <w:r>
        <w:rPr>
          <w:rFonts w:cs="Times New Roman" w:ascii="Times New Roman" w:hAnsi="Times New Roman"/>
          <w:sz w:val="24"/>
          <w:szCs w:val="24"/>
          <w:lang w:val="en-GB"/>
        </w:rPr>
        <w:t>on see seemnete külvisügavuse täpsuses samm edasi, TriForce II on Väderstadi patenteeritud innovaatiline lahendus.</w:t>
      </w:r>
    </w:p>
    <w:p>
      <w:pPr>
        <w:pStyle w:val="Normal"/>
        <w:spacing w:lineRule="auto" w:line="276"/>
        <w:rPr/>
      </w:pPr>
      <w:r>
        <w:rPr>
          <w:rFonts w:cs="Times New Roman" w:ascii="Times New Roman" w:hAnsi="Times New Roman"/>
          <w:sz w:val="24"/>
          <w:szCs w:val="24"/>
          <w:lang w:val="en-GB"/>
        </w:rPr>
        <w:t xml:space="preserve">- TriForce II on selles valdkonnas ainulaadne </w:t>
      </w:r>
      <w:r>
        <w:rPr>
          <w:rFonts w:cs="Times New Roman" w:ascii="Times New Roman" w:hAnsi="Times New Roman"/>
          <w:sz w:val="24"/>
          <w:szCs w:val="24"/>
          <w:lang w:val="en-GB"/>
        </w:rPr>
        <w:t>lahendus</w:t>
      </w:r>
      <w:r>
        <w:rPr>
          <w:rFonts w:cs="Times New Roman" w:ascii="Times New Roman" w:hAnsi="Times New Roman"/>
          <w:sz w:val="24"/>
          <w:szCs w:val="24"/>
          <w:lang w:val="en-GB"/>
        </w:rPr>
        <w:t xml:space="preserve"> ja on tõestanud, et see </w:t>
      </w:r>
      <w:r>
        <w:rPr>
          <w:rFonts w:cs="Times New Roman" w:ascii="Times New Roman" w:hAnsi="Times New Roman"/>
          <w:sz w:val="24"/>
          <w:szCs w:val="24"/>
          <w:lang w:val="en-GB"/>
        </w:rPr>
        <w:t>tagab</w:t>
      </w:r>
      <w:r>
        <w:rPr>
          <w:rFonts w:cs="Times New Roman" w:ascii="Times New Roman" w:hAnsi="Times New Roman"/>
          <w:sz w:val="24"/>
          <w:szCs w:val="24"/>
          <w:lang w:val="en-GB"/>
        </w:rPr>
        <w:t xml:space="preserve"> põllul </w:t>
      </w:r>
      <w:r>
        <w:rPr>
          <w:rFonts w:cs="Times New Roman" w:ascii="Times New Roman" w:hAnsi="Times New Roman"/>
          <w:sz w:val="24"/>
          <w:szCs w:val="24"/>
          <w:lang w:val="en-GB"/>
        </w:rPr>
        <w:t>ületamatult stabiilset</w:t>
      </w:r>
      <w:r>
        <w:rPr>
          <w:rFonts w:cs="Times New Roman" w:ascii="Times New Roman" w:hAnsi="Times New Roman"/>
          <w:sz w:val="24"/>
          <w:szCs w:val="24"/>
          <w:lang w:val="en-GB"/>
        </w:rPr>
        <w:t xml:space="preserve"> seemendi</w:t>
      </w:r>
      <w:r>
        <w:rPr>
          <w:rFonts w:cs="Times New Roman" w:ascii="Times New Roman" w:hAnsi="Times New Roman"/>
          <w:sz w:val="24"/>
          <w:szCs w:val="24"/>
          <w:lang w:val="en-GB"/>
        </w:rPr>
        <w:t>survet</w:t>
      </w:r>
      <w:r>
        <w:rPr>
          <w:rFonts w:cs="Times New Roman" w:ascii="Times New Roman" w:hAnsi="Times New Roman"/>
          <w:sz w:val="24"/>
          <w:szCs w:val="24"/>
          <w:lang w:val="en-GB"/>
        </w:rPr>
        <w:t xml:space="preserve"> ka suurematel töökiirustel. Tulemuseks on ühtlasem külvisügavus, mis tagab ühtlasema idanemise ja ühtlasema </w:t>
      </w:r>
      <w:r>
        <w:rPr>
          <w:rFonts w:cs="Times New Roman" w:ascii="Times New Roman" w:hAnsi="Times New Roman"/>
          <w:sz w:val="24"/>
          <w:szCs w:val="24"/>
          <w:lang w:val="en-GB"/>
        </w:rPr>
        <w:t>taimede</w:t>
      </w:r>
      <w:r>
        <w:rPr>
          <w:rFonts w:cs="Times New Roman" w:ascii="Times New Roman" w:hAnsi="Times New Roman"/>
          <w:sz w:val="24"/>
          <w:szCs w:val="24"/>
          <w:lang w:val="en-GB"/>
        </w:rPr>
        <w:t xml:space="preserve"> tärkamise, ütleb Björn Jeansson.</w:t>
      </w:r>
    </w:p>
    <w:p>
      <w:pPr>
        <w:pStyle w:val="Normal"/>
        <w:spacing w:lineRule="auto" w:line="276"/>
        <w:rPr/>
      </w:pPr>
      <w:r>
        <w:rPr>
          <w:rFonts w:cs="Times New Roman" w:ascii="Times New Roman" w:hAnsi="Times New Roman"/>
          <w:sz w:val="24"/>
          <w:szCs w:val="24"/>
          <w:lang w:val="en-GB"/>
        </w:rPr>
        <w:t>Uus seemendi suudab rakendada 120 kg-</w:t>
      </w:r>
      <w:r>
        <w:rPr>
          <w:rFonts w:cs="Times New Roman" w:ascii="Times New Roman" w:hAnsi="Times New Roman"/>
          <w:sz w:val="24"/>
          <w:szCs w:val="24"/>
          <w:lang w:val="en-GB"/>
        </w:rPr>
        <w:t>st</w:t>
      </w:r>
      <w:r>
        <w:rPr>
          <w:rFonts w:cs="Times New Roman" w:ascii="Times New Roman" w:hAnsi="Times New Roman"/>
          <w:sz w:val="24"/>
          <w:szCs w:val="24"/>
          <w:lang w:val="en-GB"/>
        </w:rPr>
        <w:t xml:space="preserve"> seemendi</w:t>
      </w:r>
      <w:r>
        <w:rPr>
          <w:rFonts w:cs="Times New Roman" w:ascii="Times New Roman" w:hAnsi="Times New Roman"/>
          <w:sz w:val="24"/>
          <w:szCs w:val="24"/>
          <w:lang w:val="en-GB"/>
        </w:rPr>
        <w:t>survet,</w:t>
      </w:r>
      <w:r>
        <w:rPr>
          <w:rFonts w:cs="Times New Roman" w:ascii="Times New Roman" w:hAnsi="Times New Roman"/>
          <w:sz w:val="24"/>
          <w:szCs w:val="24"/>
          <w:lang w:val="en-GB"/>
        </w:rPr>
        <w:t xml:space="preserve"> eelmise mudeli 80 kg asemel. </w:t>
      </w:r>
    </w:p>
    <w:p>
      <w:pPr>
        <w:pStyle w:val="Normal"/>
        <w:spacing w:lineRule="auto" w:line="276"/>
        <w:rPr/>
      </w:pPr>
      <w:r>
        <w:rPr>
          <w:rFonts w:cs="Times New Roman" w:ascii="Times New Roman" w:hAnsi="Times New Roman"/>
          <w:sz w:val="24"/>
          <w:szCs w:val="24"/>
          <w:lang w:val="en-GB"/>
        </w:rPr>
        <w:t>- Suurem seemendi</w:t>
      </w:r>
      <w:r>
        <w:rPr>
          <w:rFonts w:cs="Times New Roman" w:ascii="Times New Roman" w:hAnsi="Times New Roman"/>
          <w:sz w:val="24"/>
          <w:szCs w:val="24"/>
          <w:lang w:val="en-GB"/>
        </w:rPr>
        <w:t>surve</w:t>
      </w:r>
      <w:r>
        <w:rPr>
          <w:rFonts w:cs="Times New Roman" w:ascii="Times New Roman" w:hAnsi="Times New Roman"/>
          <w:sz w:val="24"/>
          <w:szCs w:val="24"/>
          <w:lang w:val="en-GB"/>
        </w:rPr>
        <w:t xml:space="preserve"> võimaldab masinatel </w:t>
      </w:r>
      <w:r>
        <w:rPr>
          <w:rFonts w:cs="Times New Roman" w:ascii="Times New Roman" w:hAnsi="Times New Roman"/>
          <w:sz w:val="24"/>
          <w:szCs w:val="24"/>
          <w:lang w:val="en-GB"/>
        </w:rPr>
        <w:t xml:space="preserve">erinevates </w:t>
      </w:r>
      <w:r>
        <w:rPr>
          <w:rFonts w:cs="Times New Roman" w:ascii="Times New Roman" w:hAnsi="Times New Roman"/>
          <w:sz w:val="24"/>
          <w:szCs w:val="24"/>
          <w:lang w:val="en-GB"/>
        </w:rPr>
        <w:t>mullatingimustes tipptasemel töötada. Kuid see annab masinale ka eelise vedrustuse kandevõime osas, ütleb Björn Jeansson.</w:t>
      </w:r>
    </w:p>
    <w:p>
      <w:pPr>
        <w:pStyle w:val="Normal"/>
        <w:spacing w:lineRule="auto" w:line="276"/>
        <w:rPr/>
      </w:pPr>
      <w:r>
        <w:rPr>
          <w:rFonts w:cs="Times New Roman" w:ascii="Times New Roman" w:hAnsi="Times New Roman"/>
          <w:sz w:val="24"/>
          <w:szCs w:val="24"/>
          <w:lang w:val="en-GB"/>
        </w:rPr>
        <w:t xml:space="preserve">Lisaks saab uutele Spirit ja Inspire mudelitele lisavarustusena paigaldada hüdraulilise </w:t>
      </w:r>
      <w:r>
        <w:rPr>
          <w:rFonts w:cs="Times New Roman" w:ascii="Times New Roman" w:hAnsi="Times New Roman"/>
          <w:sz w:val="24"/>
          <w:szCs w:val="24"/>
          <w:lang w:val="en-GB"/>
        </w:rPr>
        <w:t>külvi</w:t>
      </w:r>
      <w:r>
        <w:rPr>
          <w:rFonts w:cs="Times New Roman" w:ascii="Times New Roman" w:hAnsi="Times New Roman"/>
          <w:sz w:val="24"/>
          <w:szCs w:val="24"/>
          <w:lang w:val="en-GB"/>
        </w:rPr>
        <w:t>sügavuse reguleerimise.</w:t>
      </w:r>
    </w:p>
    <w:p>
      <w:pPr>
        <w:pStyle w:val="Normal"/>
        <w:spacing w:lineRule="auto" w:line="276"/>
        <w:rPr/>
      </w:pPr>
      <w:r>
        <w:rPr>
          <w:rFonts w:cs="Times New Roman" w:ascii="Times New Roman" w:hAnsi="Times New Roman"/>
          <w:sz w:val="24"/>
          <w:szCs w:val="24"/>
          <w:lang w:val="en-GB"/>
        </w:rPr>
        <w:t xml:space="preserve">- Hüdrauliline sügavuse </w:t>
      </w:r>
      <w:r>
        <w:rPr>
          <w:rFonts w:cs="Times New Roman" w:ascii="Times New Roman" w:hAnsi="Times New Roman"/>
          <w:sz w:val="24"/>
          <w:szCs w:val="24"/>
          <w:lang w:val="en-GB"/>
        </w:rPr>
        <w:t>seadistamine</w:t>
      </w:r>
      <w:r>
        <w:rPr>
          <w:rFonts w:cs="Times New Roman" w:ascii="Times New Roman" w:hAnsi="Times New Roman"/>
          <w:sz w:val="24"/>
          <w:szCs w:val="24"/>
          <w:lang w:val="en-GB"/>
        </w:rPr>
        <w:t xml:space="preserve"> võimaldab põllumehel </w:t>
      </w:r>
      <w:r>
        <w:rPr>
          <w:rFonts w:cs="Times New Roman" w:ascii="Times New Roman" w:hAnsi="Times New Roman"/>
          <w:sz w:val="24"/>
          <w:szCs w:val="24"/>
          <w:lang w:val="en-GB"/>
        </w:rPr>
        <w:t>külvi</w:t>
      </w:r>
      <w:r>
        <w:rPr>
          <w:rFonts w:cs="Times New Roman" w:ascii="Times New Roman" w:hAnsi="Times New Roman"/>
          <w:sz w:val="24"/>
          <w:szCs w:val="24"/>
          <w:lang w:val="en-GB"/>
        </w:rPr>
        <w:t xml:space="preserve">sügavust otse </w:t>
      </w:r>
      <w:r>
        <w:rPr>
          <w:rFonts w:cs="Times New Roman" w:ascii="Times New Roman" w:hAnsi="Times New Roman"/>
          <w:sz w:val="24"/>
          <w:szCs w:val="24"/>
          <w:lang w:val="en-GB"/>
        </w:rPr>
        <w:t xml:space="preserve">traktori </w:t>
      </w:r>
      <w:r>
        <w:rPr>
          <w:rFonts w:cs="Times New Roman" w:ascii="Times New Roman" w:hAnsi="Times New Roman"/>
          <w:sz w:val="24"/>
          <w:szCs w:val="24"/>
          <w:lang w:val="en-GB"/>
        </w:rPr>
        <w:t xml:space="preserve">kabiinist reguleerida, selle asemel, et </w:t>
      </w:r>
      <w:r>
        <w:rPr>
          <w:rFonts w:cs="Times New Roman" w:ascii="Times New Roman" w:hAnsi="Times New Roman"/>
          <w:sz w:val="24"/>
          <w:szCs w:val="24"/>
          <w:lang w:val="en-GB"/>
        </w:rPr>
        <w:t>teha seda</w:t>
      </w:r>
      <w:r>
        <w:rPr>
          <w:rFonts w:cs="Times New Roman" w:ascii="Times New Roman" w:hAnsi="Times New Roman"/>
          <w:sz w:val="24"/>
          <w:szCs w:val="24"/>
          <w:lang w:val="en-GB"/>
        </w:rPr>
        <w:t xml:space="preserve"> käsitsi masina taga, </w:t>
      </w:r>
      <w:r>
        <w:rPr>
          <w:rFonts w:cs="Times New Roman" w:ascii="Times New Roman" w:hAnsi="Times New Roman"/>
          <w:sz w:val="24"/>
          <w:szCs w:val="24"/>
          <w:lang w:val="en-GB"/>
        </w:rPr>
        <w:t>selgitab</w:t>
      </w:r>
      <w:r>
        <w:rPr>
          <w:rFonts w:cs="Times New Roman" w:ascii="Times New Roman" w:hAnsi="Times New Roman"/>
          <w:sz w:val="24"/>
          <w:szCs w:val="24"/>
          <w:lang w:val="en-GB"/>
        </w:rPr>
        <w:t xml:space="preserve"> Björn Jeansson.</w:t>
      </w:r>
    </w:p>
    <w:p>
      <w:pPr>
        <w:pStyle w:val="Normal"/>
        <w:spacing w:lineRule="auto" w:line="276"/>
        <w:rPr/>
      </w:pPr>
      <w:r>
        <w:rPr>
          <w:rFonts w:cs="Times New Roman" w:ascii="Times New Roman" w:hAnsi="Times New Roman"/>
          <w:sz w:val="24"/>
          <w:szCs w:val="24"/>
          <w:lang w:val="en-GB"/>
        </w:rPr>
        <w:t xml:space="preserve">Uute Spirit 400-900C/S ja Inspire 1200C/S mudelite esmaesitlus toimub Agritechnica 2025 messil. Masinaid saab tellida alates 2025. aasta oktoobrist ja tarned algavad </w:t>
      </w:r>
      <w:r>
        <w:rPr>
          <w:rFonts w:cs="Times New Roman" w:ascii="Times New Roman" w:hAnsi="Times New Roman"/>
          <w:sz w:val="24"/>
          <w:szCs w:val="24"/>
          <w:lang w:val="en-GB"/>
        </w:rPr>
        <w:t>peale seda</w:t>
      </w:r>
      <w:r>
        <w:rPr>
          <w:rFonts w:cs="Times New Roman" w:ascii="Times New Roman" w:hAnsi="Times New Roman"/>
          <w:sz w:val="24"/>
          <w:szCs w:val="24"/>
          <w:lang w:val="en-GB"/>
        </w:rPr>
        <w:t xml:space="preserve"> samal aastal.</w:t>
      </w:r>
    </w:p>
    <w:p>
      <w:pPr>
        <w:pStyle w:val="Normal"/>
        <w:spacing w:lineRule="auto" w:line="276"/>
        <w:rPr>
          <w:rFonts w:ascii="Times New Roman" w:hAnsi="Times New Roman" w:cs="Times New Roman"/>
          <w:lang w:val="en-GB"/>
        </w:rPr>
      </w:pPr>
      <w:r>
        <w:rPr>
          <w:rFonts w:cs="Times New Roman" w:ascii="Times New Roman" w:hAnsi="Times New Roman"/>
          <w:lang w:val="en-GB"/>
        </w:rPr>
      </w:r>
    </w:p>
    <w:p>
      <w:pPr>
        <w:pStyle w:val="Normal"/>
        <w:spacing w:lineRule="auto" w:line="276"/>
        <w:rPr/>
      </w:pPr>
      <w:r>
        <w:rPr>
          <w:rFonts w:cs="Times New Roman" w:ascii="Times New Roman" w:hAnsi="Times New Roman"/>
          <w:lang w:val="en-GB"/>
        </w:rPr>
        <w:t>Lisateabe saamiseks võtke julgelt ühendust:</w:t>
      </w:r>
    </w:p>
    <w:p>
      <w:pPr>
        <w:pStyle w:val="Normal"/>
        <w:spacing w:lineRule="auto" w:line="276"/>
        <w:rPr>
          <w:rFonts w:ascii="Times New Roman" w:hAnsi="Times New Roman" w:cs="Times New Roman"/>
          <w:b/>
          <w:b/>
          <w:lang w:val="en-GB"/>
        </w:rPr>
      </w:pPr>
      <w:r>
        <w:rPr>
          <w:rFonts w:cs="Times New Roman" w:ascii="Times New Roman" w:hAnsi="Times New Roman"/>
          <w:b/>
          <w:lang w:val="en-GB"/>
        </w:rPr>
        <w:br/>
        <w:t>Vilhelm Ektander</w:t>
      </w:r>
    </w:p>
    <w:p>
      <w:pPr>
        <w:pStyle w:val="Normal"/>
        <w:spacing w:lineRule="auto" w:line="276"/>
        <w:rPr/>
      </w:pPr>
      <w:r>
        <w:rPr>
          <w:rFonts w:cs="Times New Roman" w:ascii="Times New Roman" w:hAnsi="Times New Roman"/>
          <w:i/>
          <w:lang w:val="en-GB"/>
        </w:rPr>
        <w:t xml:space="preserve">Tooteturunduse juht </w:t>
        <w:br/>
      </w:r>
      <w:r>
        <w:rPr>
          <w:rFonts w:cs="Times New Roman" w:ascii="Times New Roman" w:hAnsi="Times New Roman"/>
          <w:lang w:val="en-GB"/>
        </w:rPr>
        <w:t>Väderstad</w:t>
        <w:br/>
        <w:t>+46 142 820 45</w:t>
        <w:br/>
        <w:t>vilhelm.ektander@vaderstad.com</w:t>
      </w:r>
    </w:p>
    <w:p>
      <w:pPr>
        <w:pStyle w:val="Normal"/>
        <w:spacing w:lineRule="auto" w:line="276"/>
        <w:rPr>
          <w:rFonts w:ascii="Times New Roman" w:hAnsi="Times New Roman" w:cs="Times New Roman"/>
          <w:sz w:val="24"/>
          <w:szCs w:val="28"/>
          <w:lang w:val="en-GB"/>
        </w:rPr>
      </w:pPr>
      <w:r>
        <w:rPr>
          <w:rFonts w:cs="Times New Roman" w:ascii="Times New Roman" w:hAnsi="Times New Roman"/>
          <w:sz w:val="24"/>
          <w:szCs w:val="28"/>
          <w:lang w:val="en-GB"/>
        </w:rPr>
      </w:r>
    </w:p>
    <w:p>
      <w:pPr>
        <w:pStyle w:val="Normal"/>
        <w:spacing w:lineRule="auto" w:line="276"/>
        <w:rPr>
          <w:rFonts w:ascii="Times New Roman" w:hAnsi="Times New Roman" w:cs="Times New Roman"/>
          <w:sz w:val="24"/>
          <w:szCs w:val="28"/>
          <w:lang w:val="en-GB"/>
        </w:rPr>
      </w:pPr>
      <w:r>
        <w:rPr>
          <w:rFonts w:cs="Times New Roman" w:ascii="Times New Roman" w:hAnsi="Times New Roman"/>
          <w:sz w:val="24"/>
          <w:szCs w:val="28"/>
          <w:lang w:val="en-GB"/>
        </w:rPr>
      </w:r>
    </w:p>
    <w:p>
      <w:pPr>
        <w:pStyle w:val="Normal"/>
        <w:spacing w:lineRule="auto" w:line="276"/>
        <w:rPr>
          <w:rFonts w:ascii="Times New Roman" w:hAnsi="Times New Roman" w:cs="Times New Roman"/>
          <w:sz w:val="24"/>
          <w:szCs w:val="28"/>
          <w:lang w:val="en-GB"/>
        </w:rPr>
      </w:pPr>
      <w:r>
        <w:rPr>
          <w:rFonts w:cs="Times New Roman" w:ascii="Times New Roman" w:hAnsi="Times New Roman"/>
          <w:sz w:val="24"/>
          <w:szCs w:val="28"/>
          <w:lang w:val="en-GB"/>
        </w:rPr>
      </w:r>
    </w:p>
    <w:p>
      <w:pPr>
        <w:pStyle w:val="Normal"/>
        <w:spacing w:lineRule="auto" w:line="276"/>
        <w:rPr>
          <w:rFonts w:ascii="Times New Roman" w:hAnsi="Times New Roman" w:cs="Times New Roman"/>
          <w:sz w:val="20"/>
          <w:lang w:val="en-GB"/>
        </w:rPr>
      </w:pPr>
      <w:r>
        <w:rPr>
          <w:rFonts w:cs="Times New Roman" w:ascii="Times New Roman" w:hAnsi="Times New Roman"/>
          <w:sz w:val="20"/>
          <w:lang w:val="en-GB"/>
        </w:rPr>
      </w:r>
    </w:p>
    <w:p>
      <w:pPr>
        <w:pStyle w:val="Normal"/>
        <w:spacing w:lineRule="auto" w:line="276"/>
        <w:rPr>
          <w:rFonts w:ascii="Times New Roman" w:hAnsi="Times New Roman" w:cs="Times New Roman"/>
          <w:sz w:val="20"/>
          <w:lang w:val="en-GB"/>
        </w:rPr>
      </w:pPr>
      <w:r>
        <w:rPr>
          <w:rFonts w:cs="Times New Roman" w:ascii="Times New Roman" w:hAnsi="Times New Roman"/>
          <w:sz w:val="20"/>
          <w:lang w:val="en-GB"/>
        </w:rPr>
        <w:br/>
      </w:r>
    </w:p>
    <w:p>
      <w:pPr>
        <w:pStyle w:val="Normal"/>
        <w:spacing w:lineRule="auto" w:line="276"/>
        <w:rPr>
          <w:rFonts w:ascii="Times New Roman" w:hAnsi="Times New Roman" w:cs="Times New Roman"/>
          <w:b/>
          <w:b/>
          <w:lang w:val="en-GB"/>
        </w:rPr>
      </w:pPr>
      <w:r>
        <w:rPr>
          <w:rFonts w:cs="Times New Roman" w:ascii="Times New Roman" w:hAnsi="Times New Roman"/>
          <w:b/>
          <w:lang w:val="en-GB"/>
        </w:rPr>
      </w:r>
    </w:p>
    <w:p>
      <w:pPr>
        <w:pStyle w:val="Normal"/>
        <w:rPr>
          <w:rFonts w:ascii="Times New Roman" w:hAnsi="Times New Roman" w:cs="Times New Roman"/>
          <w:b/>
          <w:b/>
          <w:lang w:val="en-GB"/>
        </w:rPr>
      </w:pPr>
      <w:r>
        <w:rPr>
          <w:rFonts w:cs="Times New Roman" w:ascii="Times New Roman" w:hAnsi="Times New Roman"/>
          <w:b/>
          <w:lang w:val="en-GB"/>
        </w:rPr>
      </w:r>
    </w:p>
    <w:p>
      <w:pPr>
        <w:pStyle w:val="Normal"/>
        <w:rPr>
          <w:rFonts w:ascii="Times New Roman" w:hAnsi="Times New Roman" w:cs="Times New Roman"/>
          <w:b/>
          <w:b/>
          <w:lang w:val="en-GB"/>
        </w:rPr>
      </w:pPr>
      <w:r>
        <w:rPr>
          <w:rFonts w:cs="Times New Roman" w:ascii="Times New Roman" w:hAnsi="Times New Roman"/>
          <w:b/>
          <w:lang w:val="en-GB"/>
        </w:rPr>
        <w:br/>
      </w:r>
    </w:p>
    <w:p>
      <w:pPr>
        <w:pStyle w:val="Normal"/>
        <w:rPr>
          <w:rFonts w:ascii="Times New Roman" w:hAnsi="Times New Roman" w:cs="Times New Roman"/>
          <w:b/>
          <w:b/>
          <w:lang w:val="en-GB"/>
        </w:rPr>
      </w:pPr>
      <w:r>
        <w:rPr>
          <w:rFonts w:cs="Times New Roman" w:ascii="Times New Roman" w:hAnsi="Times New Roman"/>
          <w:b/>
          <w:lang w:val="en-GB"/>
        </w:rPr>
      </w:r>
    </w:p>
    <w:p>
      <w:pPr>
        <w:pStyle w:val="Normal"/>
        <w:rPr>
          <w:rFonts w:ascii="Times New Roman" w:hAnsi="Times New Roman" w:cs="Times New Roman"/>
          <w:b/>
          <w:b/>
          <w:lang w:val="en-GB"/>
        </w:rPr>
      </w:pPr>
      <w:r>
        <w:rPr>
          <w:rFonts w:cs="Times New Roman" w:ascii="Times New Roman" w:hAnsi="Times New Roman"/>
          <w:b/>
          <w:lang w:val="en-GB"/>
        </w:rPr>
      </w:r>
    </w:p>
    <w:p>
      <w:pPr>
        <w:pStyle w:val="Normal"/>
        <w:rPr>
          <w:rFonts w:ascii="Times New Roman" w:hAnsi="Times New Roman" w:cs="Times New Roman"/>
          <w:b/>
          <w:b/>
          <w:lang w:val="en-GB"/>
        </w:rPr>
      </w:pPr>
      <w:r>
        <w:rPr>
          <w:rFonts w:cs="Times New Roman" w:ascii="Times New Roman" w:hAnsi="Times New Roman"/>
          <w:b/>
          <w:lang w:val="en-GB"/>
        </w:rPr>
      </w:r>
    </w:p>
    <w:p>
      <w:pPr>
        <w:pStyle w:val="Normal"/>
        <w:rPr>
          <w:rFonts w:ascii="Times New Roman" w:hAnsi="Times New Roman" w:cs="Times New Roman"/>
          <w:b/>
          <w:b/>
          <w:lang w:val="en-GB"/>
        </w:rPr>
      </w:pPr>
      <w:r>
        <w:rPr>
          <w:rFonts w:cs="Times New Roman" w:ascii="Times New Roman" w:hAnsi="Times New Roman"/>
          <w:b/>
          <w:lang w:val="en-GB"/>
        </w:rPr>
      </w:r>
    </w:p>
    <w:p>
      <w:pPr>
        <w:pStyle w:val="Normal"/>
        <w:rPr>
          <w:rFonts w:ascii="Times New Roman" w:hAnsi="Times New Roman" w:cs="Times New Roman"/>
          <w:b/>
          <w:b/>
          <w:lang w:val="en-GB"/>
        </w:rPr>
      </w:pPr>
      <w:r>
        <w:rPr>
          <w:rFonts w:cs="Times New Roman" w:ascii="Times New Roman" w:hAnsi="Times New Roman"/>
          <w:b/>
          <w:lang w:val="en-GB"/>
        </w:rPr>
      </w:r>
    </w:p>
    <w:p>
      <w:pPr>
        <w:pStyle w:val="Normal"/>
        <w:rPr>
          <w:rFonts w:ascii="Times New Roman" w:hAnsi="Times New Roman" w:cs="Times New Roman"/>
          <w:b/>
          <w:b/>
          <w:lang w:val="en-GB"/>
        </w:rPr>
      </w:pPr>
      <w:r>
        <w:rPr>
          <w:rFonts w:cs="Times New Roman" w:ascii="Times New Roman" w:hAnsi="Times New Roman"/>
          <w:b/>
          <w:lang w:val="en-GB"/>
        </w:rPr>
      </w:r>
    </w:p>
    <w:p>
      <w:pPr>
        <w:pStyle w:val="Normal"/>
        <w:rPr>
          <w:rFonts w:ascii="Times New Roman" w:hAnsi="Times New Roman" w:cs="Times New Roman"/>
          <w:b/>
          <w:b/>
          <w:lang w:val="en-GB"/>
        </w:rPr>
      </w:pPr>
      <w:r>
        <w:rPr>
          <w:rFonts w:cs="Times New Roman" w:ascii="Times New Roman" w:hAnsi="Times New Roman"/>
          <w:b/>
          <w:lang w:val="en-GB"/>
        </w:rPr>
      </w:r>
    </w:p>
    <w:p>
      <w:pPr>
        <w:pStyle w:val="Normal"/>
        <w:rPr>
          <w:rFonts w:ascii="Times New Roman" w:hAnsi="Times New Roman" w:cs="Times New Roman"/>
          <w:b/>
          <w:b/>
          <w:lang w:val="en-GB"/>
        </w:rPr>
      </w:pPr>
      <w:r>
        <w:rPr>
          <w:rFonts w:cs="Times New Roman" w:ascii="Times New Roman" w:hAnsi="Times New Roman"/>
          <w:b/>
          <w:lang w:val="en-GB"/>
        </w:rPr>
        <w:br/>
      </w:r>
    </w:p>
    <w:p>
      <w:pPr>
        <w:pStyle w:val="Normal"/>
        <w:rPr/>
      </w:pPr>
      <w:r>
        <w:rPr>
          <w:rFonts w:cs="Times New Roman" w:ascii="Times New Roman" w:hAnsi="Times New Roman"/>
          <w:b/>
          <w:bCs/>
          <w:lang w:val="en-GB"/>
        </w:rPr>
        <w:br/>
        <w:t>Väderstadist</w:t>
      </w:r>
    </w:p>
    <w:p>
      <w:pPr>
        <w:pStyle w:val="Normal"/>
        <w:spacing w:before="0" w:after="160"/>
        <w:rPr>
          <w:b w:val="false"/>
          <w:b w:val="false"/>
          <w:bCs w:val="false"/>
        </w:rPr>
      </w:pPr>
      <w:r>
        <w:rPr>
          <w:rFonts w:eastAsia="Times New Roman" w:cs="Times New Roman" w:ascii="Times New Roman" w:hAnsi="Times New Roman"/>
          <w:b w:val="false"/>
          <w:bCs w:val="false"/>
          <w:color w:val="000000" w:themeColor="text1"/>
          <w:lang w:val="en-US"/>
        </w:rPr>
        <w:t xml:space="preserve">Väderstad varustab kaasaegset põllumajandust innovaatiliste, kõrge efektiivsusega põllumajandusmasinate ja -meetoditega. Lihtsustades tööd ja parandades põllumeeste tulemusi, on ettevõtte visioon saada erakordse taimede tärkamise saavutamisel maailma juhtivaks partneriks. Väderstad on perekontsern peakorteriga Väderstad'is, Rootsis. Ettevõte on esindatud 40 riigis ja kõikidel kontinentidel. 2024. aastal oli Väderstad'il 1900 töötajat ja käive 6,1 miljardit Rootsi krooni. </w:t>
      </w:r>
    </w:p>
    <w:sectPr>
      <w:headerReference w:type="default" r:id="rId2"/>
      <w:footerReference w:type="default" r:id="rId3"/>
      <w:type w:val="nextPage"/>
      <w:pgSz w:w="11906" w:h="16838"/>
      <w:pgMar w:left="851" w:right="851" w:header="992" w:top="1559" w:footer="992" w:bottom="1701"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ba"/>
    <w:family w:val="roman"/>
    <w:pitch w:val="variable"/>
  </w:font>
  <w:font w:name="Calibri">
    <w:charset w:val="ba"/>
    <w:family w:val="roman"/>
    <w:pitch w:val="variable"/>
  </w:font>
  <w:font w:name="Cheltenham EC">
    <w:charset w:val="ba"/>
    <w:family w:val="roman"/>
    <w:pitch w:val="variable"/>
  </w:font>
  <w:font w:name="Liberation Sans">
    <w:altName w:val="Arial"/>
    <w:charset w:val="ba"/>
    <w:family w:val="swiss"/>
    <w:pitch w:val="variable"/>
  </w:font>
  <w:font w:name="Cheltenham">
    <w:charset w:val="ba"/>
    <w:family w:val="roman"/>
    <w:pitch w:val="variable"/>
  </w:font>
  <w:font w:name="Times New Roman">
    <w:charset w:val="ba"/>
    <w:family w:val="roman"/>
    <w:pitch w:val="variable"/>
  </w:font>
  <w:font w:name="Georgia">
    <w:charset w:val="ba"/>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rPr>
        <w:sz w:val="36"/>
      </w:rPr>
    </w:pPr>
    <w:r>
      <w:rPr>
        <w:sz w:val="36"/>
      </w:rPr>
    </w:r>
  </w:p>
  <w:p>
    <w:pPr>
      <w:pStyle w:val="Footer"/>
      <w:rPr/>
    </w:pPr>
    <w:r>
      <w:rPr/>
      <w:drawing>
        <wp:inline distT="0" distB="0" distL="0" distR="0">
          <wp:extent cx="6479540" cy="238760"/>
          <wp:effectExtent l="0" t="0" r="0" b="0"/>
          <wp:docPr id="1"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
                  <pic:cNvPicPr>
                    <a:picLocks noChangeAspect="1" noChangeArrowheads="1"/>
                  </pic:cNvPicPr>
                </pic:nvPicPr>
                <pic:blipFill>
                  <a:blip r:embed="rId1"/>
                  <a:stretch>
                    <a:fillRect/>
                  </a:stretch>
                </pic:blipFill>
                <pic:spPr bwMode="auto">
                  <a:xfrm>
                    <a:off x="0" y="0"/>
                    <a:ext cx="6479540" cy="238760"/>
                  </a:xfrm>
                  <a:prstGeom prst="rect">
                    <a:avLst/>
                  </a:prstGeom>
                </pic:spPr>
              </pic:pic>
            </a:graphicData>
          </a:graphic>
        </wp:inline>
      </w:drawing>
    </w:r>
  </w:p>
  <w:p>
    <w:pPr>
      <w:pStyle w:val="Footer"/>
      <w:rPr>
        <w:sz w:val="32"/>
      </w:rPr>
    </w:pPr>
    <w:r>
      <w:rPr>
        <w:sz w:val="32"/>
      </w:rPr>
      <w:drawing>
        <wp:anchor behindDoc="1" distT="0" distB="0" distL="114300" distR="114300" simplePos="0" locked="0" layoutInCell="1" allowOverlap="1" relativeHeight="3">
          <wp:simplePos x="0" y="0"/>
          <wp:positionH relativeFrom="column">
            <wp:posOffset>5024755</wp:posOffset>
          </wp:positionH>
          <wp:positionV relativeFrom="paragraph">
            <wp:posOffset>201295</wp:posOffset>
          </wp:positionV>
          <wp:extent cx="1447800" cy="237490"/>
          <wp:effectExtent l="0" t="0" r="0" b="0"/>
          <wp:wrapSquare wrapText="bothSides"/>
          <wp:docPr id="2" name="Picture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descr=""/>
                  <pic:cNvPicPr>
                    <a:picLocks noChangeAspect="1" noChangeArrowheads="1"/>
                  </pic:cNvPicPr>
                </pic:nvPicPr>
                <pic:blipFill>
                  <a:blip r:embed="rId2"/>
                  <a:stretch>
                    <a:fillRect/>
                  </a:stretch>
                </pic:blipFill>
                <pic:spPr bwMode="auto">
                  <a:xfrm>
                    <a:off x="0" y="0"/>
                    <a:ext cx="1447800" cy="237490"/>
                  </a:xfrm>
                  <a:prstGeom prst="rect">
                    <a:avLst/>
                  </a:prstGeom>
                </pic:spPr>
              </pic:pic>
            </a:graphicData>
          </a:graphic>
        </wp:anchor>
      </w:drawing>
    </w:r>
  </w:p>
  <w:p>
    <w:pPr>
      <w:pStyle w:val="Footer"/>
      <w:rPr>
        <w:rFonts w:ascii="Times New Roman" w:hAnsi="Times New Roman" w:cs="Times New Roman"/>
        <w:sz w:val="20"/>
      </w:rPr>
    </w:pPr>
    <w:r>
      <w:rPr>
        <w:rFonts w:cs="Times New Roman" w:ascii="Times New Roman" w:hAnsi="Times New Roman"/>
        <w:sz w:val="20"/>
      </w:rPr>
      <w:t>www.vaderstad.com</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widowControl/>
      <w:bidi w:val="0"/>
      <w:spacing w:lineRule="auto" w:line="259" w:before="0" w:after="160"/>
      <w:jc w:val="left"/>
      <w:rPr>
        <w:rFonts w:ascii="Georgia" w:hAnsi="Georgia"/>
        <w:sz w:val="20"/>
      </w:rPr>
    </w:pPr>
    <w:r>
      <w:rPr>
        <w:rFonts w:cs="Times New Roman" w:ascii="Times New Roman" w:hAnsi="Times New Roman"/>
        <w:sz w:val="20"/>
        <w:lang w:val="en-GB"/>
      </w:rPr>
      <w:t>September 22</w:t>
    </w:r>
    <w:r>
      <w:rPr>
        <w:rFonts w:cs="Times New Roman" w:ascii="Times New Roman" w:hAnsi="Times New Roman"/>
        <w:sz w:val="20"/>
        <w:vertAlign w:val="superscript"/>
        <w:lang w:val="en-GB"/>
      </w:rPr>
      <w:t>nd</w:t>
    </w:r>
    <w:r>
      <w:rPr>
        <w:rFonts w:cs="Times New Roman" w:ascii="Times New Roman" w:hAnsi="Times New Roman"/>
        <w:sz w:val="20"/>
        <w:lang w:val="en-GB"/>
      </w:rPr>
      <w:t>, 2025</w:t>
    </w:r>
  </w:p>
</w:hdr>
</file>

<file path=word/settings.xml><?xml version="1.0" encoding="utf-8"?>
<w:settings xmlns:w="http://schemas.openxmlformats.org/wordprocessingml/2006/main">
  <w:zoom w:percent="170"/>
  <w:defaultTabStop w:val="1304"/>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sv-SE"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sv-SE"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d034d"/>
    <w:pPr>
      <w:widowControl/>
      <w:bidi w:val="0"/>
      <w:spacing w:lineRule="auto" w:line="259" w:before="0" w:after="160"/>
      <w:jc w:val="left"/>
    </w:pPr>
    <w:rPr>
      <w:rFonts w:ascii="Cheltenham EC" w:hAnsi="Cheltenham EC" w:eastAsia="Calibri" w:cs="" w:cstheme="minorBidi" w:eastAsiaTheme="minorHAnsi"/>
      <w:color w:val="auto"/>
      <w:kern w:val="0"/>
      <w:sz w:val="22"/>
      <w:szCs w:val="22"/>
      <w:lang w:val="sv-SE" w:eastAsia="en-US" w:bidi="ar-SA"/>
    </w:rPr>
  </w:style>
  <w:style w:type="character" w:styleId="DefaultParagraphFont" w:default="1">
    <w:name w:val="Default Paragraph Font"/>
    <w:uiPriority w:val="1"/>
    <w:semiHidden/>
    <w:unhideWhenUsed/>
    <w:qFormat/>
    <w:rPr/>
  </w:style>
  <w:style w:type="character" w:styleId="HeaderChar" w:customStyle="1">
    <w:name w:val="Header Char"/>
    <w:basedOn w:val="DefaultParagraphFont"/>
    <w:link w:val="Header"/>
    <w:uiPriority w:val="99"/>
    <w:qFormat/>
    <w:rsid w:val="00d95dd6"/>
    <w:rPr>
      <w:rFonts w:ascii="Cheltenham EC" w:hAnsi="Cheltenham EC"/>
    </w:rPr>
  </w:style>
  <w:style w:type="character" w:styleId="FooterChar" w:customStyle="1">
    <w:name w:val="Footer Char"/>
    <w:basedOn w:val="DefaultParagraphFont"/>
    <w:link w:val="Footer"/>
    <w:uiPriority w:val="99"/>
    <w:qFormat/>
    <w:rsid w:val="00d95dd6"/>
    <w:rPr>
      <w:rFonts w:ascii="Cheltenham EC" w:hAnsi="Cheltenham EC"/>
    </w:rPr>
  </w:style>
  <w:style w:type="character" w:styleId="InternetLink">
    <w:name w:val="Internet Link"/>
    <w:basedOn w:val="DefaultParagraphFont"/>
    <w:uiPriority w:val="99"/>
    <w:unhideWhenUsed/>
    <w:rsid w:val="00d95dd6"/>
    <w:rPr>
      <w:color w:val="0563C1" w:themeColor="hyperlink"/>
      <w:u w:val="single"/>
    </w:rPr>
  </w:style>
  <w:style w:type="character" w:styleId="FollowedHyperlink">
    <w:name w:val="FollowedHyperlink"/>
    <w:basedOn w:val="DefaultParagraphFont"/>
    <w:uiPriority w:val="99"/>
    <w:semiHidden/>
    <w:unhideWhenUsed/>
    <w:qFormat/>
    <w:rsid w:val="00d95dd6"/>
    <w:rPr>
      <w:color w:val="954F72" w:themeColor="followedHyperlink"/>
      <w:u w:val="single"/>
    </w:rPr>
  </w:style>
  <w:style w:type="character" w:styleId="A2" w:customStyle="1">
    <w:name w:val="A2"/>
    <w:uiPriority w:val="99"/>
    <w:qFormat/>
    <w:rsid w:val="00d8750f"/>
    <w:rPr>
      <w:rFonts w:cs="Cheltenham"/>
      <w:color w:val="221E1F"/>
      <w:sz w:val="18"/>
      <w:szCs w:val="18"/>
    </w:rPr>
  </w:style>
  <w:style w:type="paragraph" w:styleId="Heading">
    <w:name w:val="Heading"/>
    <w:basedOn w:val="Normal"/>
    <w:next w:val="TextBody"/>
    <w:qFormat/>
    <w:pPr>
      <w:keepNext w:val="true"/>
      <w:spacing w:before="240" w:after="120"/>
    </w:pPr>
    <w:rPr>
      <w:rFonts w:ascii="Liberation Sans" w:hAnsi="Liberation Sans" w:eastAsia="Microsoft YaHei" w:cs="Arial Unicode M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HeaderandFooter">
    <w:name w:val="Header and Footer"/>
    <w:basedOn w:val="Normal"/>
    <w:qFormat/>
    <w:pPr/>
    <w:rPr/>
  </w:style>
  <w:style w:type="paragraph" w:styleId="Header">
    <w:name w:val="Header"/>
    <w:basedOn w:val="Normal"/>
    <w:link w:val="HeaderChar"/>
    <w:uiPriority w:val="99"/>
    <w:unhideWhenUsed/>
    <w:rsid w:val="00d95dd6"/>
    <w:pPr>
      <w:tabs>
        <w:tab w:val="clear" w:pos="1304"/>
        <w:tab w:val="center" w:pos="4536" w:leader="none"/>
        <w:tab w:val="right" w:pos="9072" w:leader="none"/>
      </w:tabs>
      <w:spacing w:lineRule="auto" w:line="240" w:before="0" w:after="0"/>
    </w:pPr>
    <w:rPr/>
  </w:style>
  <w:style w:type="paragraph" w:styleId="Footer">
    <w:name w:val="Footer"/>
    <w:basedOn w:val="Normal"/>
    <w:link w:val="FooterChar"/>
    <w:uiPriority w:val="99"/>
    <w:unhideWhenUsed/>
    <w:rsid w:val="00d95dd6"/>
    <w:pPr>
      <w:tabs>
        <w:tab w:val="clear" w:pos="1304"/>
        <w:tab w:val="center" w:pos="4536" w:leader="none"/>
        <w:tab w:val="right" w:pos="9072" w:leader="none"/>
      </w:tabs>
      <w:spacing w:lineRule="auto" w:line="240" w:before="0" w:after="0"/>
    </w:pPr>
    <w:rPr/>
  </w:style>
  <w:style w:type="paragraph" w:styleId="Default" w:customStyle="1">
    <w:name w:val="Default"/>
    <w:qFormat/>
    <w:rsid w:val="00d8750f"/>
    <w:pPr>
      <w:widowControl/>
      <w:bidi w:val="0"/>
      <w:spacing w:lineRule="auto" w:line="240" w:before="0" w:after="0"/>
      <w:jc w:val="left"/>
    </w:pPr>
    <w:rPr>
      <w:rFonts w:ascii="Cheltenham" w:hAnsi="Cheltenham" w:eastAsia="Calibri" w:cs="Cheltenham"/>
      <w:color w:val="000000"/>
      <w:kern w:val="0"/>
      <w:sz w:val="24"/>
      <w:szCs w:val="24"/>
      <w:lang w:eastAsia="sv-SE" w:val="sv-SE" w:bidi="ar-SA"/>
    </w:rPr>
  </w:style>
  <w:style w:type="paragraph" w:styleId="ListParagraph">
    <w:name w:val="List Paragraph"/>
    <w:basedOn w:val="Normal"/>
    <w:uiPriority w:val="34"/>
    <w:qFormat/>
    <w:rsid w:val="007b4761"/>
    <w:pPr>
      <w:spacing w:before="0" w:after="160"/>
      <w:ind w:left="720" w:hanging="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Relationship Id="rId8" Type="http://schemas.openxmlformats.org/officeDocument/2006/relationships/customXml" Target="../customXml/item2.xml"/><Relationship Id="rId9" Type="http://schemas.openxmlformats.org/officeDocument/2006/relationships/customXml" Target="../customXml/item3.xml"/><Relationship Id="rId10" Type="http://schemas.openxmlformats.org/officeDocument/2006/relationships/customXml" Target="../customXml/item4.xml"/>
</Relationships>
</file>

<file path=word/_rels/foot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4801834-2504-400a-bd2a-48b30afbf4f5">
      <Terms xmlns="http://schemas.microsoft.com/office/infopath/2007/PartnerControls"/>
    </lcf76f155ced4ddcb4097134ff3c332f>
    <TaxCatchAll xmlns="0909a9d7-2276-4da5-ab8f-2338a346a85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CD49ADEFE7EC8419CD16B19CEDF0AE8" ma:contentTypeVersion="13" ma:contentTypeDescription="Create a new document." ma:contentTypeScope="" ma:versionID="4d4b1f2c69ed4b8b09af944eefcbd339">
  <xsd:schema xmlns:xsd="http://www.w3.org/2001/XMLSchema" xmlns:xs="http://www.w3.org/2001/XMLSchema" xmlns:p="http://schemas.microsoft.com/office/2006/metadata/properties" xmlns:ns2="14801834-2504-400a-bd2a-48b30afbf4f5" xmlns:ns3="0909a9d7-2276-4da5-ab8f-2338a346a853" targetNamespace="http://schemas.microsoft.com/office/2006/metadata/properties" ma:root="true" ma:fieldsID="0866a8aa85470fa0fe86f934fb2becab" ns2:_="" ns3:_="">
    <xsd:import namespace="14801834-2504-400a-bd2a-48b30afbf4f5"/>
    <xsd:import namespace="0909a9d7-2276-4da5-ab8f-2338a346a85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801834-2504-400a-bd2a-48b30afbf4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1a189dd-6b0d-42a2-b03c-35b01e868d04"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09a9d7-2276-4da5-ab8f-2338a346a85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bfe9fe9-91a6-4001-b17e-0efaec878d8d}" ma:internalName="TaxCatchAll" ma:showField="CatchAllData" ma:web="0909a9d7-2276-4da5-ab8f-2338a346a85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6508A4-039D-4CE7-A5FD-09609CF57376}">
  <ds:schemaRefs>
    <ds:schemaRef ds:uri="http://schemas.openxmlformats.org/officeDocument/2006/bibliography"/>
  </ds:schemaRefs>
</ds:datastoreItem>
</file>

<file path=customXml/itemProps2.xml><?xml version="1.0" encoding="utf-8"?>
<ds:datastoreItem xmlns:ds="http://schemas.openxmlformats.org/officeDocument/2006/customXml" ds:itemID="{5841294B-DF49-4670-A662-7DC6812295B4}">
  <ds:schemaRefs>
    <ds:schemaRef ds:uri="http://schemas.microsoft.com/sharepoint/v3/contenttype/forms"/>
  </ds:schemaRefs>
</ds:datastoreItem>
</file>

<file path=customXml/itemProps3.xml><?xml version="1.0" encoding="utf-8"?>
<ds:datastoreItem xmlns:ds="http://schemas.openxmlformats.org/officeDocument/2006/customXml" ds:itemID="{B3617319-E51F-4F12-A92B-48F0D888F86E}">
  <ds:schemaRefs>
    <ds:schemaRef ds:uri="http://schemas.microsoft.com/office/2006/metadata/properties"/>
    <ds:schemaRef ds:uri="http://schemas.microsoft.com/office/infopath/2007/PartnerControls"/>
    <ds:schemaRef ds:uri="14801834-2504-400a-bd2a-48b30afbf4f5"/>
    <ds:schemaRef ds:uri="0909a9d7-2276-4da5-ab8f-2338a346a853"/>
  </ds:schemaRefs>
</ds:datastoreItem>
</file>

<file path=customXml/itemProps4.xml><?xml version="1.0" encoding="utf-8"?>
<ds:datastoreItem xmlns:ds="http://schemas.openxmlformats.org/officeDocument/2006/customXml" ds:itemID="{014126B2-B3EB-4613-8163-174EFF383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801834-2504-400a-bd2a-48b30afbf4f5"/>
    <ds:schemaRef ds:uri="0909a9d7-2276-4da5-ab8f-2338a346a8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Application>LibreOffice/6.3.6.2$Windows_x86 LibreOffice_project/2196df99b074d8a661f4036fca8fa0cbfa33a497</Application>
  <Pages>2</Pages>
  <Words>364</Words>
  <Characters>2716</Characters>
  <CharactersWithSpaces>3077</CharactersWithSpaces>
  <Paragraphs>21</Paragraphs>
  <Company>Vaderstad</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2025-09-09T06:42:00Z</dcterms:created>
  <dc:creator>Ektander Vilhelm</dc:creator>
  <dc:description/>
  <dc:language>et-EE</dc:language>
  <cp:lastModifiedBy/>
  <dcterms:modified xsi:type="dcterms:W3CDTF">2025-09-19T11:37:55Z</dcterms:modified>
  <cp:revision>24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Vaderstad</vt:lpwstr>
  </property>
  <property fmtid="{D5CDD505-2E9C-101B-9397-08002B2CF9AE}" pid="4" name="ComplianceAssetId">
    <vt:lpwstr/>
  </property>
  <property fmtid="{D5CDD505-2E9C-101B-9397-08002B2CF9AE}" pid="5" name="ContentTypeId">
    <vt:lpwstr>0x0101003CD49ADEFE7EC8419CD16B19CEDF0AE8</vt:lpwstr>
  </property>
  <property fmtid="{D5CDD505-2E9C-101B-9397-08002B2CF9AE}" pid="6" name="DocSecurity">
    <vt:i4>0</vt:i4>
  </property>
  <property fmtid="{D5CDD505-2E9C-101B-9397-08002B2CF9AE}" pid="7" name="HyperlinksChanged">
    <vt:bool>0</vt:bool>
  </property>
  <property fmtid="{D5CDD505-2E9C-101B-9397-08002B2CF9AE}" pid="8" name="LinksUpToDate">
    <vt:bool>0</vt:bool>
  </property>
  <property fmtid="{D5CDD505-2E9C-101B-9397-08002B2CF9AE}" pid="9" name="MediaServiceImageTags">
    <vt:lpwstr/>
  </property>
  <property fmtid="{D5CDD505-2E9C-101B-9397-08002B2CF9AE}" pid="10" name="ScaleCrop">
    <vt:bool>0</vt:bool>
  </property>
  <property fmtid="{D5CDD505-2E9C-101B-9397-08002B2CF9AE}" pid="11" name="ShareDoc">
    <vt:bool>0</vt:bool>
  </property>
  <property fmtid="{D5CDD505-2E9C-101B-9397-08002B2CF9AE}" pid="12" name="TemplateUrl">
    <vt:lpwstr/>
  </property>
  <property fmtid="{D5CDD505-2E9C-101B-9397-08002B2CF9AE}" pid="13" name="TriggerFlowInfo">
    <vt:lpwstr/>
  </property>
  <property fmtid="{D5CDD505-2E9C-101B-9397-08002B2CF9AE}" pid="14" name="_ExtendedDescription">
    <vt:lpwstr/>
  </property>
  <property fmtid="{D5CDD505-2E9C-101B-9397-08002B2CF9AE}" pid="15" name="docLang">
    <vt:lpwstr>en</vt:lpwstr>
  </property>
  <property fmtid="{D5CDD505-2E9C-101B-9397-08002B2CF9AE}" pid="16" name="xd_ProgID">
    <vt:lpwstr/>
  </property>
  <property fmtid="{D5CDD505-2E9C-101B-9397-08002B2CF9AE}" pid="17" name="xd_Signature">
    <vt:bool>0</vt:bool>
  </property>
</Properties>
</file>